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223" w:rsidRDefault="00153034">
      <w:pPr>
        <w:ind w:right="-289"/>
        <w:jc w:val="right"/>
        <w:rPr>
          <w:rFonts w:ascii="TimesNewRoman" w:hAnsi="TimesNewRoman" w:cs="TimesNewRoman"/>
          <w:color w:val="26282F"/>
          <w:sz w:val="28"/>
          <w:szCs w:val="28"/>
        </w:rPr>
      </w:pPr>
      <w:r>
        <w:rPr>
          <w:rFonts w:ascii="TimesNewRoman" w:eastAsia="TimesNewRoman" w:hAnsi="TimesNewRoman" w:cs="TimesNewRoman"/>
          <w:color w:val="26282F"/>
          <w:sz w:val="28"/>
          <w:szCs w:val="28"/>
        </w:rPr>
        <w:t>ПРОЕКТ</w:t>
      </w:r>
    </w:p>
    <w:p w:rsidR="00AE7223" w:rsidRDefault="00AE7223">
      <w:pPr>
        <w:ind w:right="-289"/>
        <w:jc w:val="right"/>
        <w:rPr>
          <w:rFonts w:ascii="TimesNewRoman" w:hAnsi="TimesNewRoman" w:cs="TimesNewRoman"/>
          <w:color w:val="26282F"/>
          <w:sz w:val="28"/>
          <w:szCs w:val="28"/>
        </w:rPr>
      </w:pPr>
    </w:p>
    <w:p w:rsidR="00AE7223" w:rsidRDefault="00153034">
      <w:pPr>
        <w:jc w:val="center"/>
        <w:outlineLvl w:val="0"/>
        <w:rPr>
          <w:rFonts w:ascii="TimesNewRoman" w:hAnsi="TimesNewRoman" w:cs="TimesNewRoman"/>
          <w:color w:val="26282F"/>
          <w:sz w:val="28"/>
          <w:szCs w:val="28"/>
        </w:rPr>
      </w:pPr>
      <w:r>
        <w:rPr>
          <w:rFonts w:ascii="TimesNewRoman" w:eastAsia="TimesNewRoman" w:hAnsi="TimesNewRoman" w:cs="TimesNewRoman"/>
          <w:color w:val="26282F"/>
          <w:sz w:val="28"/>
          <w:szCs w:val="28"/>
        </w:rPr>
        <w:t>ПАСПОРТ</w:t>
      </w:r>
    </w:p>
    <w:p w:rsidR="00AE7223" w:rsidRDefault="00153034">
      <w:pPr>
        <w:jc w:val="center"/>
        <w:outlineLvl w:val="0"/>
        <w:rPr>
          <w:rFonts w:ascii="TimesNewRoman" w:hAnsi="TimesNewRoman" w:cs="TimesNewRoman"/>
          <w:color w:val="26282F"/>
          <w:sz w:val="28"/>
          <w:szCs w:val="28"/>
        </w:rPr>
      </w:pPr>
      <w:r>
        <w:rPr>
          <w:rFonts w:ascii="TimesNewRoman" w:eastAsia="TimesNewRoman" w:hAnsi="TimesNewRoman" w:cs="TimesNewRoman"/>
          <w:color w:val="26282F"/>
          <w:sz w:val="28"/>
          <w:szCs w:val="28"/>
        </w:rPr>
        <w:t>государственной программы</w:t>
      </w:r>
    </w:p>
    <w:p w:rsidR="00AE7223" w:rsidRDefault="00153034">
      <w:pPr>
        <w:jc w:val="center"/>
        <w:outlineLvl w:val="0"/>
        <w:rPr>
          <w:rFonts w:ascii="TimesNewRoman" w:hAnsi="TimesNewRoman" w:cs="TimesNewRoman"/>
          <w:color w:val="26282F"/>
          <w:sz w:val="28"/>
          <w:szCs w:val="28"/>
        </w:rPr>
      </w:pPr>
      <w:r>
        <w:rPr>
          <w:rFonts w:ascii="TimesNewRoman" w:eastAsia="TimesNewRoman" w:hAnsi="TimesNewRoman" w:cs="TimesNewRoman"/>
          <w:color w:val="26282F"/>
          <w:sz w:val="28"/>
          <w:szCs w:val="28"/>
        </w:rPr>
        <w:t>«Развитие физической культуры и спорта»</w:t>
      </w:r>
    </w:p>
    <w:p w:rsidR="00AE7223" w:rsidRDefault="00AE7223">
      <w:pPr>
        <w:rPr>
          <w:rFonts w:ascii="TimesNewRoman" w:hAnsi="TimesNewRoman" w:cs="TimesNewRoman"/>
          <w:b/>
          <w:bCs/>
          <w:sz w:val="28"/>
          <w:szCs w:val="28"/>
        </w:rPr>
      </w:pPr>
    </w:p>
    <w:tbl>
      <w:tblPr>
        <w:tblW w:w="0" w:type="auto"/>
        <w:tblInd w:w="-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7026"/>
      </w:tblGrid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министерство физической культуры и спорта Оренбургской области</w:t>
            </w:r>
          </w:p>
        </w:tc>
      </w:tr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2023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2030 годы</w:t>
            </w:r>
          </w:p>
        </w:tc>
      </w:tr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Цель государственной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создание условий для занятий физической культурой и спортом, подготовки спортсменов высокого класса в Оренбургской области</w:t>
            </w:r>
          </w:p>
        </w:tc>
      </w:tr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bookmarkStart w:id="0" w:name="sub_1104"/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Направления (подпрограммы)</w:t>
            </w:r>
            <w:bookmarkEnd w:id="0"/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направление (подпрограмма) «Содействие развитию отрасли физичес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кой культуры и спорта»;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направление (подпрограмма) «Создание условий для развития физической культуры и спорта, в том числе детско-юношеского спорта, оказания услуг в области физической культуры и спорта»;</w:t>
            </w:r>
          </w:p>
        </w:tc>
      </w:tr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bookmarkStart w:id="1" w:name="sub_1105"/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Показатели государственной программы</w:t>
            </w:r>
            <w:bookmarkEnd w:id="1"/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граждан, систематически занимающихся физической культурой и спортом;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количество спортсменов Оренбургской области, занявших призовы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е места на официальных спортивных соревнованиях;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населения и организаций Оренбургской области, получивших государственные услуги надлежащего качества в соответствии с административными регламентами, в общей численности граждан и организаций, обративши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хся за оказанием услуг;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населения Оренбургской области, занимающегося физической культурой и спортом по месту работы, в общей численности населения Оренбургской области, занятого в экономике;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граждан трудоспособного возраста, систематически заним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ающихся физической культурой и спортом;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граждан в возрасте 3-29 лет, систематически занимающихся физической культурой и спортом, в общей численности граждан данной категории;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lastRenderedPageBreak/>
              <w:t>доля граждан в возрасте от 30-54 лет включительно (женщины) и до 59 лет вклю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чительно (мужчины), систематически занимающихся физической культурой и спортом, в общей численности граждан данной возрастной категории;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граждан в возрасте от 55 лет (женщины) и от 60 лет (мужчины) до 79 лет включительно, систематически занимающихся ф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изической культурой и спортом, в общей численности граждан данной возрастной категории;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ия, не имеющего противопоказаний для занятий физической культурой и спортом;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сельского населения, систематически занимающегося физической культурой и спортом;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уровень удовлетворенности граждан государственными услугами в сфере физической культуры и сп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орта;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bookmarkStart w:id="2" w:name="sub_13"/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обучающихся общеобразовательных организаций Оренбургской области, участвующих в спортивных соревнованиях, в общей численности обучающихся общеобразовательных организаций;</w:t>
            </w:r>
            <w:bookmarkEnd w:id="2"/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bookmarkStart w:id="3" w:name="sub_17"/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доля муниципальных образова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ний Оренбургской области, имеющих муниципальные программы Оренбургской области, учитывающие показатели государственной программы Оренбургской области </w:t>
            </w:r>
            <w:r>
              <w:rPr>
                <w:rFonts w:ascii="TimesNewRoman" w:eastAsia="TimesNewRoman" w:hAnsi="TimesNewRoman" w:cs="TimesNewRoman"/>
                <w:color w:val="26282F"/>
                <w:sz w:val="28"/>
                <w:szCs w:val="28"/>
              </w:rPr>
              <w:t>«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Развитие физической культуры и спорта</w:t>
            </w:r>
            <w:r>
              <w:rPr>
                <w:rFonts w:ascii="TimesNewRoman" w:eastAsia="TimesNewRoman" w:hAnsi="TimesNewRoman" w:cs="TimesNewRoman"/>
                <w:color w:val="26282F"/>
                <w:sz w:val="28"/>
                <w:szCs w:val="28"/>
              </w:rPr>
              <w:t>»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, в общем количестве муниципальных образований Оренбургской области</w:t>
            </w:r>
            <w:bookmarkEnd w:id="3"/>
          </w:p>
        </w:tc>
      </w:tr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bookmarkStart w:id="4" w:name="sub_14"/>
            <w:r>
              <w:rPr>
                <w:rFonts w:ascii="TimesNewRoman" w:eastAsia="TimesNewRoman" w:hAnsi="TimesNewRoman" w:cs="TimesNewRoman"/>
                <w:sz w:val="28"/>
                <w:szCs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  <w:bookmarkEnd w:id="4"/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16 610 672,8 тыс. рублей, в том числе по годам реализации: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1 934 285,5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2 498 034,2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2 203 665,7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2026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2 057 814,7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2027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2 064 352,7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2028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1 950 840,0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2029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1 950 840,0 тыс. рублей;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2030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 xml:space="preserve"> 1 950 840,0 тыс. рублей</w:t>
            </w:r>
          </w:p>
        </w:tc>
      </w:tr>
      <w:tr w:rsidR="00AE7223">
        <w:trPr>
          <w:trHeight w:val="2970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bookmarkStart w:id="5" w:name="sub_15"/>
            <w:r>
              <w:rPr>
                <w:rFonts w:ascii="TimesNewRoman" w:eastAsia="TimesNewRoman" w:hAnsi="TimesNewRoman" w:cs="TimesNewRoman"/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  <w:bookmarkEnd w:id="5"/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сохр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анение населения, здоровье и благополучие людей/показатель: «Увеличение доли граждан, систематически занимающихся физической культурой и спортом, до 70 процентов»;</w:t>
            </w:r>
          </w:p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сохранение населения, укрепление здоровья и повышение благополучия людей, поддержка семьи/по</w:t>
            </w: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казатель: «Повышение к 2030 году уровня удовлетворенности граждан условиями для занятий физической культурой и спортом»</w:t>
            </w:r>
          </w:p>
        </w:tc>
      </w:tr>
      <w:tr w:rsidR="00AE7223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eastAsia="TimesNewRoman" w:hAnsi="TimesNewRoman" w:cs="TimesNewRoman"/>
                <w:sz w:val="28"/>
                <w:szCs w:val="28"/>
              </w:rPr>
              <w:t>Связь с иными государственными программами Оренбургской области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223" w:rsidRDefault="00153034">
            <w:pPr>
              <w:pStyle w:val="aff"/>
              <w:ind w:left="142" w:firstLine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–</w:t>
            </w:r>
          </w:p>
        </w:tc>
      </w:tr>
    </w:tbl>
    <w:p w:rsidR="00AE7223" w:rsidRDefault="00AE7223">
      <w:pPr>
        <w:jc w:val="left"/>
        <w:rPr>
          <w:rFonts w:ascii="TimesNewRoman" w:hAnsi="TimesNewRoman" w:cs="TimesNewRoman"/>
          <w:sz w:val="28"/>
          <w:szCs w:val="28"/>
        </w:rPr>
      </w:pPr>
    </w:p>
    <w:sectPr w:rsidR="00AE7223" w:rsidSect="00153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00"/>
      <w:pgMar w:top="1134" w:right="850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223" w:rsidRDefault="00153034">
      <w:r>
        <w:rPr>
          <w:rFonts w:ascii="Arial" w:eastAsia="Arial" w:hAnsi="Arial" w:cs="Arial"/>
        </w:rPr>
        <w:separator/>
      </w:r>
    </w:p>
  </w:endnote>
  <w:endnote w:type="continuationSeparator" w:id="0">
    <w:p w:rsidR="00AE7223" w:rsidRDefault="00153034">
      <w:r>
        <w:rPr>
          <w:rFonts w:ascii="Arial" w:eastAsia="Arial" w:hAnsi="Arial" w:cs="Arial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CYR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Light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034" w:rsidRDefault="00153034">
    <w:pPr>
      <w:pStyle w:val="a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223" w:rsidRDefault="00AE7223">
    <w:pPr>
      <w:jc w:val="left"/>
      <w:rPr>
        <w:rFonts w:ascii="Arial" w:eastAsia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034" w:rsidRDefault="00153034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223" w:rsidRDefault="00153034">
      <w:r>
        <w:rPr>
          <w:rFonts w:ascii="Arial" w:eastAsia="Arial" w:hAnsi="Arial" w:cs="Arial"/>
        </w:rPr>
        <w:separator/>
      </w:r>
    </w:p>
  </w:footnote>
  <w:footnote w:type="continuationSeparator" w:id="0">
    <w:p w:rsidR="00AE7223" w:rsidRDefault="00153034">
      <w:r>
        <w:rPr>
          <w:rFonts w:ascii="Arial" w:eastAsia="Arial" w:hAnsi="Arial" w:cs="Arial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034" w:rsidRDefault="00153034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223" w:rsidRPr="00153034" w:rsidRDefault="00153034" w:rsidP="00153034">
    <w:pPr>
      <w:pStyle w:val="aff1"/>
    </w:pPr>
    <w:r w:rsidRPr="00153034">
      <w:rPr>
        <w:sz w:val="28"/>
        <w:szCs w:val="28"/>
      </w:rPr>
      <w:fldChar w:fldCharType="begin"/>
    </w:r>
    <w:r w:rsidRPr="00153034">
      <w:rPr>
        <w:sz w:val="28"/>
        <w:szCs w:val="28"/>
      </w:rPr>
      <w:instrText>PAGE   \* MERGEFORMAT</w:instrText>
    </w:r>
    <w:r w:rsidRPr="00153034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153034">
      <w:rPr>
        <w:sz w:val="28"/>
        <w:szCs w:val="28"/>
      </w:rPr>
      <w:fldChar w:fldCharType="end"/>
    </w:r>
    <w:bookmarkStart w:id="6" w:name="_GoBack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034" w:rsidRDefault="00153034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C2BE4"/>
    <w:multiLevelType w:val="hybridMultilevel"/>
    <w:tmpl w:val="FC02A1BC"/>
    <w:lvl w:ilvl="0" w:tplc="58B23C14">
      <w:start w:val="1"/>
      <w:numFmt w:val="bullet"/>
      <w:lvlText w:val="·"/>
      <w:lvlJc w:val="left"/>
      <w:pPr>
        <w:ind w:hanging="360"/>
      </w:pPr>
    </w:lvl>
    <w:lvl w:ilvl="1" w:tplc="575258C4">
      <w:start w:val="1"/>
      <w:numFmt w:val="bullet"/>
      <w:lvlText w:val="o"/>
      <w:lvlJc w:val="left"/>
      <w:pPr>
        <w:ind w:hanging="360"/>
      </w:pPr>
    </w:lvl>
    <w:lvl w:ilvl="2" w:tplc="DF6AA274">
      <w:start w:val="1"/>
      <w:numFmt w:val="bullet"/>
      <w:lvlText w:val="§"/>
      <w:lvlJc w:val="left"/>
      <w:pPr>
        <w:ind w:hanging="360"/>
      </w:pPr>
    </w:lvl>
    <w:lvl w:ilvl="3" w:tplc="DB3C1EC2">
      <w:start w:val="1"/>
      <w:numFmt w:val="bullet"/>
      <w:lvlText w:val="·"/>
      <w:lvlJc w:val="left"/>
      <w:pPr>
        <w:ind w:hanging="360"/>
      </w:pPr>
    </w:lvl>
    <w:lvl w:ilvl="4" w:tplc="4CE8D400">
      <w:start w:val="1"/>
      <w:numFmt w:val="bullet"/>
      <w:lvlText w:val="o"/>
      <w:lvlJc w:val="left"/>
      <w:pPr>
        <w:ind w:hanging="360"/>
      </w:pPr>
    </w:lvl>
    <w:lvl w:ilvl="5" w:tplc="80220706">
      <w:start w:val="1"/>
      <w:numFmt w:val="bullet"/>
      <w:lvlText w:val="§"/>
      <w:lvlJc w:val="left"/>
      <w:pPr>
        <w:ind w:hanging="360"/>
      </w:pPr>
    </w:lvl>
    <w:lvl w:ilvl="6" w:tplc="BBDA4A80">
      <w:start w:val="1"/>
      <w:numFmt w:val="bullet"/>
      <w:lvlText w:val="·"/>
      <w:lvlJc w:val="left"/>
      <w:pPr>
        <w:ind w:hanging="360"/>
      </w:pPr>
    </w:lvl>
    <w:lvl w:ilvl="7" w:tplc="855CB4CE">
      <w:start w:val="1"/>
      <w:numFmt w:val="bullet"/>
      <w:lvlText w:val="o"/>
      <w:lvlJc w:val="left"/>
      <w:pPr>
        <w:ind w:hanging="360"/>
      </w:pPr>
    </w:lvl>
    <w:lvl w:ilvl="8" w:tplc="FA5087B2">
      <w:start w:val="1"/>
      <w:numFmt w:val="bullet"/>
      <w:lvlText w:val="§"/>
      <w:lvlJc w:val="left"/>
      <w:pPr>
        <w:ind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7223"/>
    <w:rsid w:val="00153034"/>
    <w:rsid w:val="00AE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5CC29-434D-46B6-AC62-53C9F0FA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20">
    <w:name w:val="Заголовок 2 Знак"/>
    <w:semiHidden/>
    <w:rPr>
      <w:rFonts w:ascii="CalibriLight" w:eastAsia="CalibriLight" w:hAnsi="CalibriLight" w:cs="CalibriLight"/>
      <w:b/>
      <w:i/>
      <w:sz w:val="28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30">
    <w:name w:val="Заголовок 3 Знак"/>
    <w:semiHidden/>
    <w:rPr>
      <w:rFonts w:ascii="CalibriLight" w:eastAsia="CalibriLight" w:hAnsi="CalibriLight" w:cs="CalibriLight"/>
      <w:b/>
      <w:sz w:val="26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40">
    <w:name w:val="Заголовок 4 Знак"/>
    <w:semiHidden/>
    <w:rPr>
      <w:rFonts w:ascii="Calibri" w:eastAsia="Calibri" w:hAnsi="Calibri" w:cs="Calibri"/>
      <w:b/>
      <w:sz w:val="28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50">
    <w:name w:val="Заголовок 5 Знак"/>
    <w:semiHidden/>
    <w:rPr>
      <w:rFonts w:ascii="Calibri" w:eastAsia="Calibri" w:hAnsi="Calibri" w:cs="Calibri"/>
      <w:b/>
      <w:i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60">
    <w:name w:val="Заголовок 6 Знак"/>
    <w:semiHidden/>
    <w:rPr>
      <w:rFonts w:ascii="Calibri" w:eastAsia="Calibri" w:hAnsi="Calibri" w:cs="Calibri"/>
      <w:b/>
      <w:sz w:val="22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70">
    <w:name w:val="Заголовок 7 Знак"/>
    <w:semiHidden/>
    <w:rPr>
      <w:rFonts w:ascii="Calibri" w:eastAsia="Calibri" w:hAnsi="Calibri" w:cs="Calibri"/>
      <w:sz w:val="24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80">
    <w:name w:val="Заголовок 8 Знак"/>
    <w:semiHidden/>
    <w:rPr>
      <w:rFonts w:ascii="Calibri" w:eastAsia="Calibri" w:hAnsi="Calibri" w:cs="Calibri"/>
      <w:i/>
      <w:sz w:val="24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90">
    <w:name w:val="Заголовок 9 Знак"/>
    <w:semiHidden/>
    <w:rPr>
      <w:rFonts w:ascii="CalibriLight" w:eastAsia="CalibriLight" w:hAnsi="CalibriLight" w:cs="CalibriLight"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List Paragraph"/>
    <w:basedOn w:val="a"/>
    <w:qFormat/>
    <w:pPr>
      <w:ind w:left="720"/>
      <w:contextualSpacing/>
      <w:jc w:val="left"/>
    </w:pPr>
    <w:rPr>
      <w:rFonts w:ascii="Arial" w:eastAsia="Arial" w:hAnsi="Arial" w:cs="Arial"/>
    </w:rPr>
  </w:style>
  <w:style w:type="paragraph" w:styleId="a4">
    <w:name w:val="No Spacing"/>
    <w:qFormat/>
    <w:rPr>
      <w:sz w:val="24"/>
    </w:rPr>
  </w:style>
  <w:style w:type="paragraph" w:styleId="a5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character" w:customStyle="1" w:styleId="a6">
    <w:name w:val="Заголовок Знак"/>
    <w:rPr>
      <w:rFonts w:ascii="CalibriLight" w:eastAsia="CalibriLight" w:hAnsi="CalibriLight" w:cs="CalibriLight"/>
      <w:b/>
      <w:sz w:val="32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7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character" w:customStyle="1" w:styleId="a8">
    <w:name w:val="Подзаголовок Знак"/>
    <w:rPr>
      <w:rFonts w:ascii="CalibriLight" w:eastAsia="CalibriLight" w:hAnsi="CalibriLight" w:cs="CalibriLight"/>
      <w:sz w:val="24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1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character" w:customStyle="1" w:styleId="22">
    <w:name w:val="Цитата 2 Знак"/>
    <w:rPr>
      <w:rFonts w:ascii="Arial" w:eastAsia="Arial" w:hAnsi="Arial" w:cs="Arial"/>
      <w:i/>
      <w:color w:val="404040"/>
      <w:sz w:val="24"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9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contextualSpacing/>
      <w:jc w:val="left"/>
    </w:pPr>
    <w:rPr>
      <w:rFonts w:ascii="Arial" w:eastAsia="Arial" w:hAnsi="Arial" w:cs="Arial"/>
      <w:i/>
    </w:rPr>
  </w:style>
  <w:style w:type="character" w:customStyle="1" w:styleId="aa">
    <w:name w:val="Выделенная цитата Знак"/>
    <w:rPr>
      <w:rFonts w:ascii="Arial" w:eastAsia="Arial" w:hAnsi="Arial" w:cs="Arial"/>
      <w:i/>
      <w:color w:val="5B9BD5"/>
      <w:sz w:val="24"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b">
    <w:name w:val="caption"/>
    <w:basedOn w:val="a"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character" w:customStyle="1" w:styleId="CaptionChar">
    <w:name w:val="Caption Char"/>
    <w:rPr>
      <w:rFonts w:ascii="Arial" w:eastAsia="Arial" w:hAnsi="Arial" w:cs="Arial"/>
      <w:b/>
      <w:color w:val="4F81BD"/>
      <w:sz w:val="18"/>
    </w:rPr>
  </w:style>
  <w:style w:type="table" w:styleId="ac">
    <w:name w:val="Table Grid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</w:tblPr>
  </w:style>
  <w:style w:type="table" w:customStyle="1" w:styleId="TableGridLight">
    <w:name w:val="Table Grid Light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</w:tblPr>
  </w:style>
  <w:style w:type="table" w:styleId="23">
    <w:name w:val="Plain Table 2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</w:tblPr>
  </w:style>
  <w:style w:type="table" w:styleId="31">
    <w:name w:val="Plain Table 3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41">
    <w:name w:val="Plain Table 4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51">
    <w:name w:val="Plain Table 5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1">
    <w:name w:val="Grid Table 1 Light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basedOn w:val="a1"/>
    <w:rPr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nhideWhenUsed/>
    <w:rPr>
      <w:rFonts w:ascii="Arial" w:eastAsia="Arial" w:hAnsi="Arial" w:cs="Arial"/>
      <w:color w:val="0000FF"/>
      <w:sz w:val="24"/>
      <w:u w:val="single"/>
    </w:rPr>
  </w:style>
  <w:style w:type="paragraph" w:styleId="ae">
    <w:name w:val="footnote text"/>
    <w:basedOn w:val="a"/>
    <w:semiHidden/>
    <w:unhideWhenUsed/>
    <w:pPr>
      <w:spacing w:after="40"/>
      <w:jc w:val="left"/>
    </w:pPr>
    <w:rPr>
      <w:rFonts w:ascii="Arial" w:eastAsia="Arial" w:hAnsi="Arial" w:cs="Arial"/>
      <w:sz w:val="18"/>
    </w:rPr>
  </w:style>
  <w:style w:type="character" w:customStyle="1" w:styleId="af">
    <w:name w:val="Текст сноски Знак"/>
    <w:semiHidden/>
    <w:rPr>
      <w:rFonts w:ascii="Arial" w:eastAsia="Arial" w:hAnsi="Arial" w:cs="Arial"/>
      <w:sz w:val="20"/>
    </w:r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character" w:styleId="af0">
    <w:name w:val="footnote reference"/>
    <w:unhideWhenUsed/>
    <w:rPr>
      <w:rFonts w:ascii="Arial" w:eastAsia="Arial" w:hAnsi="Arial" w:cs="Arial"/>
      <w:sz w:val="24"/>
      <w:vertAlign w:val="superscript"/>
    </w:rPr>
  </w:style>
  <w:style w:type="paragraph" w:styleId="af1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character" w:customStyle="1" w:styleId="af2">
    <w:name w:val="Текст концевой сноски Знак"/>
    <w:semiHidden/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f3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  <w:jc w:val="left"/>
    </w:pPr>
    <w:rPr>
      <w:rFonts w:ascii="Arial" w:eastAsia="Arial" w:hAnsi="Arial" w:cs="Arial"/>
    </w:rPr>
  </w:style>
  <w:style w:type="paragraph" w:styleId="24">
    <w:name w:val="toc 2"/>
    <w:basedOn w:val="a"/>
    <w:unhideWhenUsed/>
    <w:pPr>
      <w:spacing w:after="57"/>
      <w:ind w:left="283"/>
      <w:jc w:val="left"/>
    </w:pPr>
    <w:rPr>
      <w:rFonts w:ascii="Arial" w:eastAsia="Arial" w:hAnsi="Arial" w:cs="Arial"/>
    </w:rPr>
  </w:style>
  <w:style w:type="paragraph" w:styleId="32">
    <w:name w:val="toc 3"/>
    <w:basedOn w:val="a"/>
    <w:unhideWhenUsed/>
    <w:pPr>
      <w:spacing w:after="57"/>
      <w:ind w:left="567"/>
      <w:jc w:val="left"/>
    </w:pPr>
    <w:rPr>
      <w:rFonts w:ascii="Arial" w:eastAsia="Arial" w:hAnsi="Arial" w:cs="Arial"/>
    </w:rPr>
  </w:style>
  <w:style w:type="paragraph" w:styleId="42">
    <w:name w:val="toc 4"/>
    <w:basedOn w:val="a"/>
    <w:unhideWhenUsed/>
    <w:pPr>
      <w:spacing w:after="57"/>
      <w:ind w:left="850"/>
      <w:jc w:val="left"/>
    </w:pPr>
    <w:rPr>
      <w:rFonts w:ascii="Arial" w:eastAsia="Arial" w:hAnsi="Arial" w:cs="Arial"/>
    </w:rPr>
  </w:style>
  <w:style w:type="paragraph" w:styleId="52">
    <w:name w:val="toc 5"/>
    <w:basedOn w:val="a"/>
    <w:unhideWhenUsed/>
    <w:pPr>
      <w:spacing w:after="57"/>
      <w:ind w:left="1134"/>
      <w:jc w:val="left"/>
    </w:pPr>
    <w:rPr>
      <w:rFonts w:ascii="Arial" w:eastAsia="Arial" w:hAnsi="Arial" w:cs="Arial"/>
    </w:rPr>
  </w:style>
  <w:style w:type="paragraph" w:styleId="61">
    <w:name w:val="toc 6"/>
    <w:basedOn w:val="a"/>
    <w:unhideWhenUsed/>
    <w:pPr>
      <w:spacing w:after="57"/>
      <w:ind w:left="1417"/>
      <w:jc w:val="left"/>
    </w:pPr>
    <w:rPr>
      <w:rFonts w:ascii="Arial" w:eastAsia="Arial" w:hAnsi="Arial" w:cs="Arial"/>
    </w:rPr>
  </w:style>
  <w:style w:type="paragraph" w:styleId="71">
    <w:name w:val="toc 7"/>
    <w:basedOn w:val="a"/>
    <w:unhideWhenUsed/>
    <w:pPr>
      <w:spacing w:after="57"/>
      <w:ind w:left="1701"/>
      <w:jc w:val="left"/>
    </w:pPr>
    <w:rPr>
      <w:rFonts w:ascii="Arial" w:eastAsia="Arial" w:hAnsi="Arial" w:cs="Arial"/>
    </w:rPr>
  </w:style>
  <w:style w:type="paragraph" w:styleId="81">
    <w:name w:val="toc 8"/>
    <w:basedOn w:val="a"/>
    <w:unhideWhenUsed/>
    <w:pPr>
      <w:spacing w:after="57"/>
      <w:ind w:left="1984"/>
      <w:jc w:val="left"/>
    </w:pPr>
    <w:rPr>
      <w:rFonts w:ascii="Arial" w:eastAsia="Arial" w:hAnsi="Arial" w:cs="Arial"/>
    </w:rPr>
  </w:style>
  <w:style w:type="paragraph" w:styleId="91">
    <w:name w:val="toc 9"/>
    <w:basedOn w:val="a"/>
    <w:unhideWhenUsed/>
    <w:pPr>
      <w:spacing w:after="57"/>
      <w:ind w:left="2268"/>
      <w:jc w:val="left"/>
    </w:pPr>
    <w:rPr>
      <w:rFonts w:ascii="Arial" w:eastAsia="Arial" w:hAnsi="Arial" w:cs="Arial"/>
    </w:rPr>
  </w:style>
  <w:style w:type="character" w:customStyle="1" w:styleId="12">
    <w:name w:val="Заголовок 1 Знак"/>
    <w:rPr>
      <w:rFonts w:ascii="CalibriLight" w:eastAsia="CalibriLight" w:hAnsi="CalibriLight" w:cs="CalibriLight"/>
      <w:b/>
      <w:sz w:val="32"/>
    </w:rPr>
  </w:style>
  <w:style w:type="paragraph" w:styleId="af4">
    <w:name w:val="TOC Heading"/>
    <w:basedOn w:val="1"/>
    <w:qFormat/>
    <w:pPr>
      <w:spacing w:before="0" w:after="0"/>
      <w:jc w:val="left"/>
    </w:pPr>
    <w:rPr>
      <w:rFonts w:ascii="Arial" w:eastAsia="Arial" w:hAnsi="Arial" w:cs="Arial"/>
    </w:rPr>
  </w:style>
  <w:style w:type="paragraph" w:styleId="af5">
    <w:name w:val="table of figures"/>
    <w:basedOn w:val="a"/>
    <w:unhideWhenUsed/>
    <w:pPr>
      <w:jc w:val="left"/>
    </w:pPr>
    <w:rPr>
      <w:rFonts w:ascii="Arial" w:eastAsia="Arial" w:hAnsi="Arial" w:cs="Arial"/>
    </w:rPr>
  </w:style>
  <w:style w:type="character" w:customStyle="1" w:styleId="af6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af7">
    <w:name w:val="Текст (справка)"/>
    <w:basedOn w:val="a"/>
    <w:pPr>
      <w:ind w:left="170"/>
      <w:jc w:val="left"/>
    </w:pPr>
  </w:style>
  <w:style w:type="paragraph" w:customStyle="1" w:styleId="af8">
    <w:name w:val="Комментарий"/>
    <w:basedOn w:val="af7"/>
    <w:pPr>
      <w:spacing w:before="75"/>
      <w:jc w:val="both"/>
    </w:pPr>
    <w:rPr>
      <w:color w:val="353842"/>
    </w:rPr>
  </w:style>
  <w:style w:type="character" w:customStyle="1" w:styleId="af9">
    <w:name w:val="Заголовок приложения"/>
    <w:rPr>
      <w:rFonts w:ascii="Arial" w:eastAsia="Arial" w:hAnsi="Arial" w:cs="Arial"/>
      <w:b/>
      <w:color w:val="26282F"/>
      <w:sz w:val="24"/>
    </w:rPr>
  </w:style>
  <w:style w:type="paragraph" w:customStyle="1" w:styleId="afa">
    <w:name w:val="Информация о версии"/>
    <w:basedOn w:val="af8"/>
    <w:rPr>
      <w:i/>
    </w:rPr>
  </w:style>
  <w:style w:type="paragraph" w:customStyle="1" w:styleId="afb">
    <w:name w:val="Текст информации об изменениях"/>
    <w:basedOn w:val="a"/>
    <w:rPr>
      <w:color w:val="353842"/>
      <w:sz w:val="20"/>
    </w:rPr>
  </w:style>
  <w:style w:type="paragraph" w:customStyle="1" w:styleId="afc">
    <w:name w:val="Информация об изменениях"/>
    <w:basedOn w:val="afb"/>
    <w:pPr>
      <w:spacing w:before="180"/>
      <w:ind w:left="360"/>
    </w:pPr>
  </w:style>
  <w:style w:type="paragraph" w:customStyle="1" w:styleId="afd">
    <w:name w:val="Нормальный (таблица)"/>
    <w:basedOn w:val="a"/>
  </w:style>
  <w:style w:type="paragraph" w:customStyle="1" w:styleId="afe">
    <w:name w:val="Подзаголовок для информации об изменениях"/>
    <w:basedOn w:val="afb"/>
    <w:rPr>
      <w:b/>
    </w:rPr>
  </w:style>
  <w:style w:type="paragraph" w:customStyle="1" w:styleId="aff">
    <w:name w:val="Прижатый влево"/>
    <w:basedOn w:val="a"/>
    <w:pPr>
      <w:jc w:val="left"/>
    </w:pPr>
  </w:style>
  <w:style w:type="character" w:customStyle="1" w:styleId="aff0">
    <w:name w:val="Цветовое выделение для Текст"/>
    <w:rPr>
      <w:rFonts w:ascii="TimesNewRomanCYR" w:eastAsia="TimesNewRomanCYR" w:hAnsi="TimesNewRomanCYR" w:cs="TimesNewRomanCYR"/>
      <w:sz w:val="24"/>
    </w:rPr>
  </w:style>
  <w:style w:type="paragraph" w:styleId="aff1">
    <w:name w:val="header"/>
    <w:basedOn w:val="a"/>
    <w:uiPriority w:val="99"/>
    <w:pPr>
      <w:jc w:val="center"/>
    </w:pPr>
    <w:rPr>
      <w:rFonts w:ascii="TimesNewRoman" w:eastAsia="TimesNewRoman" w:hAnsi="TimesNewRoman" w:cs="TimesNewRoman"/>
      <w:sz w:val="20"/>
    </w:rPr>
  </w:style>
  <w:style w:type="character" w:customStyle="1" w:styleId="aff2">
    <w:name w:val="Верхний колонтитул Знак"/>
    <w:uiPriority w:val="99"/>
    <w:rPr>
      <w:rFonts w:ascii="TimesNewRomanCYR" w:eastAsia="TimesNewRomanCYR" w:hAnsi="TimesNewRomanCYR" w:cs="TimesNewRomanCYR"/>
      <w:sz w:val="24"/>
    </w:rPr>
  </w:style>
  <w:style w:type="paragraph" w:styleId="aff3">
    <w:name w:val="footer"/>
    <w:basedOn w:val="a"/>
    <w:pPr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4">
    <w:name w:val="Нижний колонтитул Знак"/>
    <w:semiHidden/>
    <w:rPr>
      <w:rFonts w:ascii="TimesNewRomanCYR" w:eastAsia="TimesNewRomanCYR" w:hAnsi="TimesNewRomanCYR" w:cs="TimesNewRoman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Голованов Владимир Петрович</cp:lastModifiedBy>
  <cp:revision>6</cp:revision>
  <dcterms:created xsi:type="dcterms:W3CDTF">2025-10-31T07:25:00Z</dcterms:created>
  <dcterms:modified xsi:type="dcterms:W3CDTF">2025-10-31T07:25:00Z</dcterms:modified>
</cp:coreProperties>
</file>